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6CE" w:rsidRPr="007976CE" w:rsidRDefault="007976CE" w:rsidP="007976C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C4599"/>
          <w:sz w:val="12"/>
          <w:szCs w:val="12"/>
          <w:lang w:val="en"/>
        </w:rPr>
      </w:pPr>
      <w:r w:rsidRPr="007976CE">
        <w:rPr>
          <w:rFonts w:ascii="Calibri" w:eastAsia="Calibri" w:hAnsi="Calibri" w:cs="Calibri"/>
          <w:color w:val="000000"/>
          <w:sz w:val="48"/>
          <w:szCs w:val="48"/>
          <w:lang w:val="en"/>
        </w:rPr>
        <w:t>Student Loan Debt Crisis</w:t>
      </w:r>
      <w:r>
        <w:rPr>
          <w:rFonts w:ascii="Calibri" w:eastAsia="Calibri" w:hAnsi="Calibri" w:cs="Calibri"/>
          <w:color w:val="000000"/>
          <w:sz w:val="48"/>
          <w:szCs w:val="48"/>
          <w:lang w:val="en"/>
        </w:rPr>
        <w:t xml:space="preserve"> Video Links</w:t>
      </w:r>
    </w:p>
    <w:tbl>
      <w:tblPr>
        <w:tblW w:w="1035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9390"/>
      </w:tblGrid>
      <w:tr w:rsidR="007976CE" w:rsidRPr="007976CE" w:rsidTr="007976CE">
        <w:tc>
          <w:tcPr>
            <w:tcW w:w="96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9B1ADE" w:rsidP="0079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lang w:val="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val="en"/>
              </w:rPr>
              <w:t>Group</w:t>
            </w:r>
          </w:p>
        </w:tc>
        <w:tc>
          <w:tcPr>
            <w:tcW w:w="9390" w:type="dxa"/>
            <w:shd w:val="clear" w:color="auto" w:fill="BFBFBF" w:themeFill="background1" w:themeFillShade="B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9B1ADE" w:rsidP="0079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4"/>
                <w:lang w:val="en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lang w:val="en"/>
              </w:rPr>
              <w:t xml:space="preserve">Video </w:t>
            </w:r>
            <w:r w:rsidR="007976CE" w:rsidRPr="007976CE">
              <w:rPr>
                <w:rFonts w:ascii="Calibri" w:eastAsia="Calibri" w:hAnsi="Calibri" w:cs="Calibri"/>
                <w:b/>
                <w:color w:val="000000"/>
                <w:sz w:val="24"/>
                <w:lang w:val="en"/>
              </w:rPr>
              <w:t>Title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lang w:val="en"/>
              </w:rPr>
              <w:t>(s)</w:t>
            </w:r>
          </w:p>
        </w:tc>
      </w:tr>
      <w:tr w:rsidR="007976CE" w:rsidRPr="007976CE" w:rsidTr="009B1ADE">
        <w:trPr>
          <w:trHeight w:val="102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7976CE" w:rsidP="0079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</w:pPr>
            <w:r w:rsidRPr="007976CE"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  <w:t>1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u w:val="single"/>
                <w:lang w:val="en"/>
              </w:rPr>
            </w:pPr>
            <w:hyperlink r:id="rId5">
              <w:r w:rsidR="007976CE"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Voices of Debt:  Don’t Major in Debt</w:t>
              </w:r>
            </w:hyperlink>
          </w:p>
          <w:p w:rsidR="009B1ADE" w:rsidRPr="009B1AD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10"/>
                <w:szCs w:val="6"/>
                <w:u w:val="single"/>
                <w:lang w:val="en"/>
              </w:rPr>
            </w:pPr>
          </w:p>
          <w:p w:rsidR="009B1ADE" w:rsidRP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lang w:val="en"/>
              </w:rPr>
            </w:pPr>
            <w:hyperlink r:id="rId6">
              <w:r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One Trillion Dollars, Student Debt and Higher Education</w:t>
              </w:r>
            </w:hyperlink>
          </w:p>
        </w:tc>
      </w:tr>
      <w:tr w:rsidR="007976CE" w:rsidRPr="007976CE" w:rsidTr="009B1ADE">
        <w:trPr>
          <w:trHeight w:val="102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7976CE" w:rsidP="0079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</w:pPr>
            <w:r w:rsidRPr="007976CE"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  <w:t>2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lang w:val="en"/>
              </w:rPr>
            </w:pPr>
            <w:hyperlink r:id="rId7">
              <w:r w:rsidR="007976CE"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Default: The Student Loan Documentary</w:t>
              </w:r>
            </w:hyperlink>
          </w:p>
        </w:tc>
      </w:tr>
      <w:tr w:rsidR="007976CE" w:rsidRPr="007976CE" w:rsidTr="009B1ADE">
        <w:trPr>
          <w:trHeight w:val="102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7976CE" w:rsidP="0079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</w:pPr>
            <w:r w:rsidRPr="007976CE"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  <w:t>3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u w:val="single"/>
                <w:lang w:val="en"/>
              </w:rPr>
            </w:pPr>
            <w:hyperlink r:id="rId8">
              <w:r w:rsidR="007976CE"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Student Loans: More Debt, More Defaults, More Problems</w:t>
              </w:r>
            </w:hyperlink>
          </w:p>
          <w:p w:rsidR="009B1ADE" w:rsidRPr="009B1AD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10"/>
                <w:szCs w:val="6"/>
                <w:u w:val="single"/>
                <w:lang w:val="en"/>
              </w:rPr>
            </w:pPr>
          </w:p>
          <w:p w:rsidR="009B1ADE" w:rsidRP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u w:val="single"/>
                <w:lang w:val="en"/>
              </w:rPr>
            </w:pPr>
            <w:hyperlink r:id="rId9">
              <w:r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Ivory Tower, trailer</w:t>
              </w:r>
            </w:hyperlink>
          </w:p>
          <w:p w:rsidR="009B1ADE" w:rsidRPr="009B1AD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10"/>
                <w:szCs w:val="6"/>
                <w:u w:val="single"/>
                <w:lang w:val="en"/>
              </w:rPr>
            </w:pPr>
            <w:bookmarkStart w:id="0" w:name="_GoBack"/>
            <w:bookmarkEnd w:id="0"/>
          </w:p>
          <w:p w:rsidR="009B1ADE" w:rsidRP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lang w:val="en"/>
              </w:rPr>
            </w:pPr>
            <w:hyperlink r:id="rId10">
              <w:r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Ivory Tower, director interview</w:t>
              </w:r>
            </w:hyperlink>
          </w:p>
        </w:tc>
      </w:tr>
      <w:tr w:rsidR="007976CE" w:rsidRPr="007976CE" w:rsidTr="009B1ADE">
        <w:trPr>
          <w:trHeight w:val="1025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7976CE" w:rsidP="007976C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</w:pPr>
            <w:r w:rsidRPr="007976CE">
              <w:rPr>
                <w:rFonts w:ascii="Calibri" w:eastAsia="Calibri" w:hAnsi="Calibri" w:cs="Calibri"/>
                <w:color w:val="0C4599"/>
                <w:sz w:val="28"/>
                <w:szCs w:val="28"/>
                <w:lang w:val="en"/>
              </w:rPr>
              <w:t>4</w:t>
            </w:r>
          </w:p>
        </w:tc>
        <w:tc>
          <w:tcPr>
            <w:tcW w:w="9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976CE" w:rsidRPr="007976CE" w:rsidRDefault="009B1ADE" w:rsidP="009B1A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="Calibri" w:eastAsia="Calibri" w:hAnsi="Calibri" w:cs="Calibri"/>
                <w:color w:val="0C4599"/>
                <w:sz w:val="24"/>
                <w:szCs w:val="24"/>
                <w:u w:val="single"/>
                <w:lang w:val="en"/>
              </w:rPr>
            </w:pPr>
            <w:hyperlink r:id="rId11">
              <w:r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Scholarsh</w:t>
              </w:r>
              <w:r w:rsidRPr="007976CE">
                <w:rPr>
                  <w:rFonts w:ascii="Calibri" w:eastAsia="Calibri" w:hAnsi="Calibri" w:cs="Calibri"/>
                  <w:color w:val="0C4599"/>
                  <w:sz w:val="24"/>
                  <w:szCs w:val="24"/>
                  <w:u w:val="single"/>
                  <w:lang w:val="en"/>
                </w:rPr>
                <w:t>ip</w:t>
              </w:r>
            </w:hyperlink>
          </w:p>
        </w:tc>
      </w:tr>
    </w:tbl>
    <w:p w:rsidR="007976CE" w:rsidRDefault="007976CE"/>
    <w:sectPr w:rsidR="007976CE" w:rsidSect="004356A9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6CE"/>
    <w:rsid w:val="001A2B5B"/>
    <w:rsid w:val="004356A9"/>
    <w:rsid w:val="007976CE"/>
    <w:rsid w:val="009B1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p0HyjtfaM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wvQR93C6n2E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1IEkncWZffY" TargetMode="External"/><Relationship Id="rId11" Type="http://schemas.openxmlformats.org/officeDocument/2006/relationships/hyperlink" Target="https://www.youtube.com/watch?v=xFY-PgPA-Uk" TargetMode="External"/><Relationship Id="rId5" Type="http://schemas.openxmlformats.org/officeDocument/2006/relationships/hyperlink" Target="https://www.youtube.com/watch?v=uPcSYrPx3Ao&amp;list=PLqS2YcCWrO0wmWfpBNk5-O983K4uRzIQ7" TargetMode="External"/><Relationship Id="rId10" Type="http://schemas.openxmlformats.org/officeDocument/2006/relationships/hyperlink" Target="https://www.youtube.com/watch?v=GwXDnhjjNJ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v-Fj5wivD8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 T. Reed, MEd, LAT, ATC</dc:creator>
  <cp:lastModifiedBy>Cheryl T. Reed, MEd, LAT, ATC</cp:lastModifiedBy>
  <cp:revision>2</cp:revision>
  <dcterms:created xsi:type="dcterms:W3CDTF">2018-01-16T01:39:00Z</dcterms:created>
  <dcterms:modified xsi:type="dcterms:W3CDTF">2019-03-18T17:39:00Z</dcterms:modified>
</cp:coreProperties>
</file>